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79" w:rsidRPr="007C6F9E" w:rsidRDefault="00C8223C" w:rsidP="00B605A8">
      <w:pPr>
        <w:suppressAutoHyphens/>
        <w:spacing w:after="0" w:line="240" w:lineRule="auto"/>
        <w:ind w:left="5670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    </w:t>
      </w:r>
      <w:r w:rsidR="00D63979"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Augustów, dnia </w:t>
      </w:r>
      <w:r w:rsidR="006D0F4C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29.01.2020</w:t>
      </w:r>
      <w:r w:rsidR="00D2006A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r.</w:t>
      </w:r>
    </w:p>
    <w:p w:rsidR="00D63979" w:rsidRPr="007C6F9E" w:rsidRDefault="00D63979" w:rsidP="007D4F4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Samodzielny Publiczny Zakład Opieki Zdrowotnej</w:t>
      </w:r>
    </w:p>
    <w:p w:rsidR="006325C7" w:rsidRPr="007C6F9E" w:rsidRDefault="00D63979" w:rsidP="007D4F4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w Augustowie </w:t>
      </w:r>
    </w:p>
    <w:p w:rsidR="00D63979" w:rsidRPr="007C6F9E" w:rsidRDefault="00D63979" w:rsidP="007D4F4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ul. Szpital</w:t>
      </w:r>
      <w:r w:rsidR="006325C7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n</w:t>
      </w: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a 12</w:t>
      </w:r>
      <w:r w:rsidR="00C8223C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, </w:t>
      </w: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16-300 Augustów</w:t>
      </w:r>
    </w:p>
    <w:p w:rsidR="00D63979" w:rsidRPr="007C6F9E" w:rsidRDefault="00D63979" w:rsidP="007D4F4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Strona internetowa: </w:t>
      </w:r>
      <w:hyperlink r:id="rId8" w:history="1">
        <w:r w:rsidRPr="007C6F9E">
          <w:rPr>
            <w:rFonts w:asciiTheme="majorHAnsi" w:eastAsia="Times New Roman" w:hAnsiTheme="majorHAnsi" w:cs="Tahoma"/>
            <w:bCs/>
            <w:color w:val="000000"/>
            <w:kern w:val="1"/>
            <w:sz w:val="24"/>
            <w:szCs w:val="24"/>
            <w:u w:val="single"/>
            <w:lang w:eastAsia="zh-CN"/>
          </w:rPr>
          <w:t>www.</w:t>
        </w:r>
      </w:hyperlink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u w:val="single"/>
          <w:lang w:eastAsia="zh-CN"/>
        </w:rPr>
        <w:t>spzoz.augustow.pl</w:t>
      </w:r>
    </w:p>
    <w:p w:rsidR="00D63979" w:rsidRPr="007C6F9E" w:rsidRDefault="00D63979" w:rsidP="007D4F4D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</w:pPr>
      <w:r w:rsidRPr="007C6F9E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val="en-US" w:eastAsia="zh-CN"/>
        </w:rPr>
        <w:t>e-mail: zp@spzoz.augustow.pl</w:t>
      </w:r>
    </w:p>
    <w:p w:rsidR="00D63979" w:rsidRPr="007C6F9E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C6F9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-Do wiadomości uczestników postępowania-</w:t>
      </w:r>
    </w:p>
    <w:p w:rsidR="00D63979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7C6F9E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-Strona internetowa Zamawiającego-</w:t>
      </w:r>
    </w:p>
    <w:p w:rsidR="00D63979" w:rsidRPr="007C6F9E" w:rsidRDefault="00D63979" w:rsidP="00D63979">
      <w:pPr>
        <w:tabs>
          <w:tab w:val="left" w:pos="6480"/>
        </w:tabs>
        <w:spacing w:after="0" w:line="360" w:lineRule="auto"/>
        <w:jc w:val="right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D63979" w:rsidRPr="00D63979" w:rsidRDefault="00D63979" w:rsidP="00D63979">
      <w:pPr>
        <w:tabs>
          <w:tab w:val="left" w:pos="6480"/>
        </w:tabs>
        <w:spacing w:after="0" w:line="360" w:lineRule="auto"/>
        <w:jc w:val="center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 xml:space="preserve">Protokół z jawnego </w:t>
      </w:r>
      <w:r w:rsidRPr="00D63979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otwarcia ofert</w:t>
      </w:r>
      <w:r w:rsidRPr="00D63979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z dnia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7D4F4D">
        <w:rPr>
          <w:rFonts w:ascii="Cambria" w:eastAsia="Times New Roman" w:hAnsi="Cambria" w:cs="Times New Roman"/>
          <w:b/>
          <w:sz w:val="24"/>
          <w:szCs w:val="24"/>
          <w:lang w:eastAsia="pl-PL"/>
        </w:rPr>
        <w:t>29.01.2020</w:t>
      </w:r>
      <w:r w:rsidR="00D2006A">
        <w:rPr>
          <w:rFonts w:ascii="Cambria" w:eastAsia="Times New Roman" w:hAnsi="Cambria" w:cs="Times New Roman"/>
          <w:b/>
          <w:sz w:val="24"/>
          <w:szCs w:val="24"/>
          <w:lang w:eastAsia="pl-PL"/>
        </w:rPr>
        <w:t>r.</w:t>
      </w:r>
    </w:p>
    <w:p w:rsidR="00F669AF" w:rsidRPr="00F669AF" w:rsidRDefault="00D63979" w:rsidP="00B605A8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</w:pPr>
      <w:r w:rsidRPr="007C6F9E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pl-PL"/>
        </w:rPr>
        <w:t>Dotyczy:</w:t>
      </w:r>
      <w:r w:rsidRPr="007C6F9E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postępowania o udzielenie zamówienia w trybie przetargu nieograniczonego na wybór wykonawców dostaw urządzeń medycznych pn.</w:t>
      </w:r>
      <w:r w:rsidRPr="007C6F9E">
        <w:rPr>
          <w:rFonts w:asciiTheme="majorHAnsi" w:eastAsia="Times New Roman" w:hAnsiTheme="majorHAnsi" w:cs="Tahoma"/>
          <w:b/>
          <w:bCs/>
          <w:kern w:val="1"/>
          <w:sz w:val="24"/>
          <w:szCs w:val="24"/>
          <w:lang w:eastAsia="zh-CN"/>
        </w:rPr>
        <w:t xml:space="preserve"> </w:t>
      </w:r>
      <w:r w:rsidR="007D4F4D">
        <w:rPr>
          <w:rFonts w:ascii="Cambria" w:hAnsi="Cambria"/>
          <w:b/>
        </w:rPr>
        <w:t>„Świadczenie usługi odbioru odpadów niebezpiecznych z SPZOZ w Augustowie”</w:t>
      </w:r>
    </w:p>
    <w:p w:rsidR="0048400E" w:rsidRPr="0048400E" w:rsidRDefault="0048400E" w:rsidP="00B605A8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</w:pPr>
      <w:r w:rsidRPr="0048400E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(Biuletyn Zamówień Publicznych,  Ogłoszenie  nr</w:t>
      </w:r>
      <w:r w:rsidR="007D4F4D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 xml:space="preserve"> 503796-N-2020</w:t>
      </w:r>
      <w:r w:rsidRPr="0048400E">
        <w:rPr>
          <w:rFonts w:asciiTheme="majorHAnsi" w:eastAsia="Times New Roman" w:hAnsiTheme="majorHAnsi" w:cs="Times New Roman"/>
          <w:color w:val="000000"/>
          <w:sz w:val="24"/>
          <w:szCs w:val="24"/>
          <w:lang w:eastAsia="pl-PL"/>
        </w:rPr>
        <w:t>).</w:t>
      </w:r>
    </w:p>
    <w:p w:rsidR="00D63979" w:rsidRPr="007C6F9E" w:rsidRDefault="00D63979" w:rsidP="00D63979">
      <w:pPr>
        <w:spacing w:after="0"/>
        <w:jc w:val="both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pl-PL"/>
        </w:rPr>
      </w:pPr>
    </w:p>
    <w:p w:rsidR="00E04F6A" w:rsidRDefault="00D63979" w:rsidP="00D63979">
      <w:pPr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Otwarcia ofer</w:t>
      </w:r>
      <w:r w:rsidR="00F669AF">
        <w:rPr>
          <w:rFonts w:asciiTheme="majorHAnsi" w:eastAsia="Times New Roman" w:hAnsiTheme="majorHAnsi" w:cs="Times New Roman"/>
          <w:sz w:val="24"/>
          <w:szCs w:val="24"/>
          <w:lang w:eastAsia="pl-PL"/>
        </w:rPr>
        <w:t>t dokonała komisja w składzie 3 -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osobowym.</w:t>
      </w:r>
    </w:p>
    <w:p w:rsidR="00B605A8" w:rsidRDefault="00D63979" w:rsidP="00C8223C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>Zamawiający, określił kwotę na realizację powyższego zadania w wysokości:</w:t>
      </w:r>
      <w:r w:rsidR="00B605A8"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 xml:space="preserve"> </w:t>
      </w:r>
    </w:p>
    <w:p w:rsidR="00D63979" w:rsidRPr="00C8223C" w:rsidRDefault="00D63979" w:rsidP="00C8223C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C8223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I zamówienia:</w:t>
      </w:r>
      <w:r w:rsidR="00451EBF" w:rsidRPr="00C8223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6D0F4C" w:rsidRPr="00C8223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130 000,00 zł</w:t>
      </w:r>
    </w:p>
    <w:p w:rsidR="00F669AF" w:rsidRPr="00C8223C" w:rsidRDefault="00D63979" w:rsidP="00C8223C">
      <w:pPr>
        <w:suppressAutoHyphens/>
        <w:spacing w:after="0" w:line="24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</w:pPr>
      <w:r w:rsidRPr="00C8223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Część II zamówienia:</w:t>
      </w:r>
      <w:r w:rsidR="00451EBF" w:rsidRPr="00C8223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 xml:space="preserve"> </w:t>
      </w:r>
      <w:r w:rsidR="006D0F4C" w:rsidRPr="00C8223C">
        <w:rPr>
          <w:rFonts w:asciiTheme="majorHAnsi" w:eastAsia="Times New Roman" w:hAnsiTheme="majorHAnsi" w:cs="Tahoma"/>
          <w:b/>
          <w:bCs/>
          <w:color w:val="000000"/>
          <w:kern w:val="1"/>
          <w:sz w:val="24"/>
          <w:szCs w:val="24"/>
          <w:lang w:eastAsia="zh-CN"/>
        </w:rPr>
        <w:t>3 000,00 zł</w:t>
      </w:r>
    </w:p>
    <w:p w:rsidR="00D63979" w:rsidRDefault="00D63979" w:rsidP="00C822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Działając na podstawie art. 86 ust. 5</w:t>
      </w:r>
      <w:r w:rsidRPr="007C6F9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ust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awy Prawo zamówień publicznych (Dz. U z 2018 r. poz. 1986 ze zm.) </w:t>
      </w:r>
      <w:r w:rsidRPr="007C6F9E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w przedmiotowym postępowaniu o zamówienie publiczne wpłynęły następujące oferty:</w:t>
      </w:r>
    </w:p>
    <w:p w:rsidR="00D2006A" w:rsidRDefault="00D2006A" w:rsidP="00D6397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006A" w:rsidRPr="00B605A8" w:rsidRDefault="00B605A8" w:rsidP="00B605A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B605A8">
        <w:rPr>
          <w:rFonts w:ascii="Cambria" w:eastAsia="Times New Roman" w:hAnsi="Cambria" w:cs="Times New Roman"/>
          <w:b/>
          <w:sz w:val="24"/>
          <w:szCs w:val="24"/>
          <w:lang w:eastAsia="ar-SA"/>
        </w:rPr>
        <w:t>Część I zamówienia:</w:t>
      </w: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</w:t>
      </w:r>
      <w:r w:rsidR="00821093">
        <w:rPr>
          <w:rFonts w:ascii="Cambria" w:eastAsia="Times New Roman" w:hAnsi="Cambria" w:cs="Times New Roman"/>
          <w:b/>
          <w:sz w:val="24"/>
          <w:szCs w:val="24"/>
          <w:lang w:eastAsia="ar-SA"/>
        </w:rPr>
        <w:t>odbiór odpadów</w:t>
      </w: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o kodach: </w:t>
      </w:r>
      <w:r w:rsidRPr="00B605A8">
        <w:rPr>
          <w:rFonts w:ascii="Cambria" w:eastAsia="Times New Roman" w:hAnsi="Cambria" w:cs="Times New Roman"/>
          <w:b/>
          <w:sz w:val="24"/>
          <w:szCs w:val="24"/>
          <w:lang w:eastAsia="ar-SA"/>
        </w:rPr>
        <w:t>18 01 03*,  18 01 02*,   18</w:t>
      </w: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 01 04,   18 01 01,   18 01 82*</w:t>
      </w:r>
    </w:p>
    <w:tbl>
      <w:tblPr>
        <w:tblStyle w:val="Tabela-Siatk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7D4F4D" w:rsidRPr="00071D19" w:rsidTr="00B605A8">
        <w:tc>
          <w:tcPr>
            <w:tcW w:w="710" w:type="dxa"/>
          </w:tcPr>
          <w:p w:rsidR="007D4F4D" w:rsidRPr="00071D19" w:rsidRDefault="007D4F4D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6095" w:type="dxa"/>
          </w:tcPr>
          <w:p w:rsidR="007D4F4D" w:rsidRPr="00071D19" w:rsidRDefault="007D4F4D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2551" w:type="dxa"/>
          </w:tcPr>
          <w:p w:rsidR="007D4F4D" w:rsidRPr="00071D19" w:rsidRDefault="007D4F4D" w:rsidP="00AF31A5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</w:tr>
      <w:tr w:rsidR="007D4F4D" w:rsidRPr="00071D19" w:rsidTr="00B605A8">
        <w:tc>
          <w:tcPr>
            <w:tcW w:w="710" w:type="dxa"/>
          </w:tcPr>
          <w:p w:rsidR="007D4F4D" w:rsidRPr="00900DF5" w:rsidRDefault="007D4F4D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 w:rsidRPr="00900DF5"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5" w:type="dxa"/>
          </w:tcPr>
          <w:p w:rsidR="007D4F4D" w:rsidRPr="00EF38E1" w:rsidRDefault="00C8223C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</w:pPr>
            <w:r w:rsidRPr="00EF38E1"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  <w:t>Konsorcjum firm:</w:t>
            </w:r>
          </w:p>
          <w:p w:rsidR="00C8223C" w:rsidRPr="00EF38E1" w:rsidRDefault="00C8223C" w:rsidP="00C8223C">
            <w:pPr>
              <w:pStyle w:val="Akapitzlist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</w:pPr>
            <w:r w:rsidRPr="00EF38E1"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  <w:t>EMKA S.A. –</w:t>
            </w:r>
            <w:r w:rsidR="00EF38E1"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  <w:t xml:space="preserve"> L</w:t>
            </w:r>
            <w:r w:rsidRPr="00EF38E1"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  <w:t>ider</w:t>
            </w:r>
          </w:p>
          <w:p w:rsidR="00C8223C" w:rsidRPr="00EF38E1" w:rsidRDefault="00C8223C" w:rsidP="00EF38E1">
            <w:pPr>
              <w:pStyle w:val="Akapitzlist"/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</w:pPr>
            <w:r w:rsidRPr="00EF38E1"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  <w:t>ul. Jaktorowska 15a, 96-300 Żyrardów</w:t>
            </w:r>
          </w:p>
          <w:p w:rsidR="00EF38E1" w:rsidRDefault="00EF38E1" w:rsidP="00EF38E1">
            <w:pPr>
              <w:pStyle w:val="Akapitzlist"/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</w:pPr>
            <w:r w:rsidRPr="00EF38E1"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  <w:t xml:space="preserve">ENERIS </w:t>
            </w:r>
            <w:proofErr w:type="spellStart"/>
            <w:r w:rsidRPr="00EF38E1"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  <w:t>Proeco</w:t>
            </w:r>
            <w:proofErr w:type="spellEnd"/>
            <w:r w:rsidRPr="00EF38E1"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  <w:t xml:space="preserve"> Sp. </w:t>
            </w:r>
            <w:r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  <w:t>z o.o. - Konsorcjant</w:t>
            </w:r>
          </w:p>
          <w:p w:rsidR="00EF38E1" w:rsidRPr="00EF38E1" w:rsidRDefault="00EF38E1" w:rsidP="00EF38E1">
            <w:pPr>
              <w:pStyle w:val="Akapitzlist"/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</w:pPr>
            <w:r w:rsidRPr="00EF38E1">
              <w:rPr>
                <w:rFonts w:asciiTheme="majorHAnsi" w:eastAsia="Times New Roman" w:hAnsiTheme="majorHAnsi" w:cs="Tahoma"/>
                <w:b/>
                <w:bCs/>
                <w:kern w:val="1"/>
                <w:sz w:val="16"/>
                <w:szCs w:val="16"/>
                <w:lang w:eastAsia="zh-CN"/>
              </w:rPr>
              <w:t>ul. Wojska Polskiego 65, 85-825 Bydgoszcz</w:t>
            </w:r>
          </w:p>
          <w:p w:rsidR="00C8223C" w:rsidRPr="00EF38E1" w:rsidRDefault="00C8223C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2551" w:type="dxa"/>
          </w:tcPr>
          <w:p w:rsidR="007D4F4D" w:rsidRPr="00071D19" w:rsidRDefault="00C8223C" w:rsidP="00AF31A5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177 712</w:t>
            </w:r>
            <w:bookmarkStart w:id="0" w:name="_GoBack"/>
            <w:bookmarkEnd w:id="0"/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,92</w:t>
            </w:r>
          </w:p>
        </w:tc>
      </w:tr>
    </w:tbl>
    <w:p w:rsidR="00D63979" w:rsidRPr="00071D19" w:rsidRDefault="00D63979" w:rsidP="00D63979">
      <w:pPr>
        <w:spacing w:after="0" w:line="36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605A8" w:rsidRPr="00B605A8" w:rsidRDefault="00B605A8" w:rsidP="00B605A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>Część II zamówienia</w:t>
      </w:r>
      <w:r w:rsidR="00821093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: odbiór odpadów </w:t>
      </w:r>
      <w:r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 kodach: </w:t>
      </w:r>
      <w:r w:rsidRPr="00B605A8">
        <w:rPr>
          <w:rFonts w:ascii="Cambria" w:eastAsia="Times New Roman" w:hAnsi="Cambria" w:cs="Times New Roman"/>
          <w:b/>
          <w:sz w:val="24"/>
          <w:szCs w:val="24"/>
          <w:lang w:eastAsia="ar-SA"/>
        </w:rPr>
        <w:t>16 02 13, 20 01 33</w:t>
      </w:r>
    </w:p>
    <w:tbl>
      <w:tblPr>
        <w:tblStyle w:val="Tabela-Siatka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2551"/>
      </w:tblGrid>
      <w:tr w:rsidR="007D4F4D" w:rsidRPr="00071D19" w:rsidTr="00B605A8">
        <w:tc>
          <w:tcPr>
            <w:tcW w:w="710" w:type="dxa"/>
          </w:tcPr>
          <w:p w:rsidR="007D4F4D" w:rsidRPr="00071D19" w:rsidRDefault="007D4F4D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Numer oferty</w:t>
            </w:r>
          </w:p>
        </w:tc>
        <w:tc>
          <w:tcPr>
            <w:tcW w:w="6095" w:type="dxa"/>
          </w:tcPr>
          <w:p w:rsidR="007D4F4D" w:rsidRPr="00071D19" w:rsidRDefault="007D4F4D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Nazwa (firma) i adres Wykonawcy</w:t>
            </w:r>
          </w:p>
        </w:tc>
        <w:tc>
          <w:tcPr>
            <w:tcW w:w="2551" w:type="dxa"/>
          </w:tcPr>
          <w:p w:rsidR="007D4F4D" w:rsidRPr="00071D19" w:rsidRDefault="007D4F4D" w:rsidP="00143F3F">
            <w:pPr>
              <w:suppressAutoHyphens/>
              <w:spacing w:line="360" w:lineRule="auto"/>
              <w:jc w:val="both"/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</w:pPr>
            <w:r w:rsidRPr="00071D19">
              <w:rPr>
                <w:rFonts w:ascii="Cambria" w:eastAsia="Times New Roman" w:hAnsi="Cambria" w:cs="Tahoma"/>
                <w:bCs/>
                <w:kern w:val="1"/>
                <w:sz w:val="16"/>
                <w:szCs w:val="16"/>
                <w:lang w:eastAsia="zh-CN"/>
              </w:rPr>
              <w:t>Cena brutto</w:t>
            </w:r>
          </w:p>
        </w:tc>
      </w:tr>
      <w:tr w:rsidR="007D4F4D" w:rsidRPr="00071D19" w:rsidTr="00B605A8">
        <w:tc>
          <w:tcPr>
            <w:tcW w:w="710" w:type="dxa"/>
          </w:tcPr>
          <w:p w:rsidR="007D4F4D" w:rsidRPr="00900DF5" w:rsidRDefault="00C8223C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6095" w:type="dxa"/>
          </w:tcPr>
          <w:p w:rsidR="007D4F4D" w:rsidRPr="00071D19" w:rsidRDefault="00C8223C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</w:pPr>
            <w:r>
              <w:rPr>
                <w:rFonts w:asciiTheme="majorHAnsi" w:eastAsia="Times New Roman" w:hAnsiTheme="majorHAnsi" w:cs="Tahoma"/>
                <w:bCs/>
                <w:kern w:val="1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551" w:type="dxa"/>
          </w:tcPr>
          <w:p w:rsidR="007D4F4D" w:rsidRPr="00071D19" w:rsidRDefault="00C8223C" w:rsidP="00143F3F">
            <w:pPr>
              <w:suppressAutoHyphens/>
              <w:spacing w:line="360" w:lineRule="auto"/>
              <w:jc w:val="both"/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</w:pPr>
            <w:r>
              <w:rPr>
                <w:rFonts w:asciiTheme="majorHAnsi" w:eastAsia="Times New Roman" w:hAnsiTheme="majorHAnsi" w:cs="Tahoma"/>
                <w:b/>
                <w:bCs/>
                <w:kern w:val="1"/>
                <w:lang w:eastAsia="zh-CN"/>
              </w:rPr>
              <w:t>-</w:t>
            </w:r>
          </w:p>
        </w:tc>
      </w:tr>
    </w:tbl>
    <w:p w:rsidR="00B05676" w:rsidRPr="00071D19" w:rsidRDefault="00B05676" w:rsidP="00D2006A">
      <w:pPr>
        <w:suppressAutoHyphens/>
        <w:spacing w:after="0" w:line="360" w:lineRule="auto"/>
        <w:jc w:val="both"/>
        <w:rPr>
          <w:rFonts w:asciiTheme="majorHAnsi" w:eastAsia="Times New Roman" w:hAnsiTheme="majorHAnsi" w:cs="Tahoma"/>
          <w:bCs/>
          <w:kern w:val="1"/>
          <w:sz w:val="24"/>
          <w:szCs w:val="24"/>
          <w:lang w:eastAsia="zh-CN"/>
        </w:rPr>
      </w:pPr>
    </w:p>
    <w:p w:rsidR="008144EE" w:rsidRPr="008144EE" w:rsidRDefault="008144EE" w:rsidP="008144EE">
      <w:pPr>
        <w:spacing w:line="240" w:lineRule="auto"/>
        <w:jc w:val="right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  <w:tab/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Dyrektor SPZOZ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ab/>
      </w:r>
    </w:p>
    <w:p w:rsidR="008144EE" w:rsidRPr="008144EE" w:rsidRDefault="008144EE" w:rsidP="008144EE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</w:pP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w Augustowie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ab/>
      </w:r>
    </w:p>
    <w:p w:rsidR="008144EE" w:rsidRDefault="008144EE" w:rsidP="008144EE">
      <w:pPr>
        <w:suppressAutoHyphens/>
        <w:spacing w:after="0" w:line="360" w:lineRule="auto"/>
        <w:ind w:left="6372"/>
        <w:jc w:val="both"/>
        <w:rPr>
          <w:rFonts w:asciiTheme="majorHAnsi" w:eastAsia="Times New Roman" w:hAnsiTheme="majorHAnsi" w:cs="Tahoma"/>
          <w:bCs/>
          <w:color w:val="000000"/>
          <w:kern w:val="1"/>
          <w:sz w:val="24"/>
          <w:szCs w:val="24"/>
          <w:lang w:eastAsia="zh-CN"/>
        </w:rPr>
      </w:pPr>
      <w:r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 xml:space="preserve">         </w:t>
      </w:r>
      <w:r w:rsidRPr="008144EE">
        <w:rPr>
          <w:rFonts w:ascii="Tahoma" w:eastAsia="Times New Roman" w:hAnsi="Tahoma" w:cs="Tahoma"/>
          <w:b/>
          <w:kern w:val="1"/>
          <w:sz w:val="20"/>
          <w:szCs w:val="20"/>
          <w:lang w:eastAsia="zh-CN"/>
        </w:rPr>
        <w:t>Danuta Zawadzka</w:t>
      </w:r>
    </w:p>
    <w:sectPr w:rsidR="008144E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2D" w:rsidRDefault="0070752D" w:rsidP="00D63979">
      <w:pPr>
        <w:spacing w:after="0" w:line="240" w:lineRule="auto"/>
      </w:pPr>
      <w:r>
        <w:separator/>
      </w:r>
    </w:p>
  </w:endnote>
  <w:endnote w:type="continuationSeparator" w:id="0">
    <w:p w:rsidR="0070752D" w:rsidRDefault="0070752D" w:rsidP="00D6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79" w:rsidRDefault="00D63979">
    <w:pPr>
      <w:pStyle w:val="Stopka"/>
      <w:jc w:val="center"/>
    </w:pPr>
  </w:p>
  <w:p w:rsidR="00D63979" w:rsidRDefault="00D639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2D" w:rsidRDefault="0070752D" w:rsidP="00D63979">
      <w:pPr>
        <w:spacing w:after="0" w:line="240" w:lineRule="auto"/>
      </w:pPr>
      <w:r>
        <w:separator/>
      </w:r>
    </w:p>
  </w:footnote>
  <w:footnote w:type="continuationSeparator" w:id="0">
    <w:p w:rsidR="0070752D" w:rsidRDefault="0070752D" w:rsidP="00D6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79" w:rsidRDefault="007D4F4D">
    <w:pPr>
      <w:pStyle w:val="Nagwek"/>
    </w:pPr>
    <w:r>
      <w:rPr>
        <w:rFonts w:ascii="Cambria" w:hAnsi="Cambria"/>
        <w:sz w:val="20"/>
        <w:szCs w:val="20"/>
      </w:rPr>
      <w:t>NR REFERENCYJNY 2</w:t>
    </w:r>
    <w:r w:rsidR="00D63979" w:rsidRPr="00D623B0">
      <w:rPr>
        <w:rFonts w:ascii="Cambria" w:hAnsi="Cambria"/>
        <w:sz w:val="20"/>
        <w:szCs w:val="20"/>
      </w:rPr>
      <w:t>/ZP/2019</w:t>
    </w:r>
    <w:r w:rsidR="00D6397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027D4"/>
    <w:multiLevelType w:val="hybridMultilevel"/>
    <w:tmpl w:val="5B961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79"/>
    <w:rsid w:val="00071D19"/>
    <w:rsid w:val="00131506"/>
    <w:rsid w:val="00145FDD"/>
    <w:rsid w:val="003366D0"/>
    <w:rsid w:val="004327F3"/>
    <w:rsid w:val="00447E51"/>
    <w:rsid w:val="00451EBF"/>
    <w:rsid w:val="0048400E"/>
    <w:rsid w:val="00582654"/>
    <w:rsid w:val="00611653"/>
    <w:rsid w:val="006325C7"/>
    <w:rsid w:val="006D0F4C"/>
    <w:rsid w:val="0070752D"/>
    <w:rsid w:val="00730F03"/>
    <w:rsid w:val="007867ED"/>
    <w:rsid w:val="007D4F4D"/>
    <w:rsid w:val="008144EE"/>
    <w:rsid w:val="00821093"/>
    <w:rsid w:val="008916EE"/>
    <w:rsid w:val="00900DF5"/>
    <w:rsid w:val="00962351"/>
    <w:rsid w:val="00AC52BB"/>
    <w:rsid w:val="00B05676"/>
    <w:rsid w:val="00B605A8"/>
    <w:rsid w:val="00C63135"/>
    <w:rsid w:val="00C8223C"/>
    <w:rsid w:val="00D2006A"/>
    <w:rsid w:val="00D63979"/>
    <w:rsid w:val="00D86F36"/>
    <w:rsid w:val="00E6680E"/>
    <w:rsid w:val="00EF38E1"/>
    <w:rsid w:val="00F41488"/>
    <w:rsid w:val="00F6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paragraph" w:styleId="Akapitzlist">
    <w:name w:val="List Paragraph"/>
    <w:basedOn w:val="Normalny"/>
    <w:uiPriority w:val="34"/>
    <w:qFormat/>
    <w:rsid w:val="00C8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3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979"/>
  </w:style>
  <w:style w:type="paragraph" w:styleId="Stopka">
    <w:name w:val="footer"/>
    <w:basedOn w:val="Normalny"/>
    <w:link w:val="StopkaZnak"/>
    <w:uiPriority w:val="99"/>
    <w:unhideWhenUsed/>
    <w:rsid w:val="00D6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979"/>
  </w:style>
  <w:style w:type="paragraph" w:styleId="Akapitzlist">
    <w:name w:val="List Paragraph"/>
    <w:basedOn w:val="Normalny"/>
    <w:uiPriority w:val="34"/>
    <w:qFormat/>
    <w:rsid w:val="00C8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ss.olsztyn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Wojtuszko</dc:creator>
  <cp:lastModifiedBy>Renata Wojtuszko</cp:lastModifiedBy>
  <cp:revision>4</cp:revision>
  <cp:lastPrinted>2020-01-29T09:57:00Z</cp:lastPrinted>
  <dcterms:created xsi:type="dcterms:W3CDTF">2020-01-28T13:29:00Z</dcterms:created>
  <dcterms:modified xsi:type="dcterms:W3CDTF">2020-01-29T09:57:00Z</dcterms:modified>
</cp:coreProperties>
</file>